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9B9B" w14:textId="77777777" w:rsidR="00045AEB" w:rsidRDefault="00045AEB" w:rsidP="00B106A7">
      <w:pPr>
        <w:spacing w:after="0"/>
        <w:jc w:val="center"/>
        <w:rPr>
          <w:b/>
        </w:rPr>
      </w:pPr>
    </w:p>
    <w:p w14:paraId="12EE554A" w14:textId="3A67C5CA" w:rsidR="00F22EFA" w:rsidRDefault="005949A6" w:rsidP="00B106A7">
      <w:pPr>
        <w:spacing w:after="0"/>
        <w:jc w:val="center"/>
        <w:rPr>
          <w:b/>
        </w:rPr>
      </w:pPr>
      <w:r>
        <w:rPr>
          <w:b/>
        </w:rPr>
        <w:t>PERSON SPECIFICATION</w:t>
      </w:r>
    </w:p>
    <w:p w14:paraId="3A1BAD60" w14:textId="6A7FCF8A" w:rsidR="00AF6E0F" w:rsidRPr="004225C8" w:rsidRDefault="00AF6E0F" w:rsidP="00B106A7">
      <w:pPr>
        <w:spacing w:after="0"/>
        <w:jc w:val="center"/>
        <w:rPr>
          <w:b/>
          <w:bCs/>
        </w:rPr>
      </w:pPr>
      <w:r>
        <w:rPr>
          <w:b/>
          <w:bCs/>
        </w:rPr>
        <w:t>Experimental Officer in Accelerator Mass Spectrometry (AMS-UK)</w:t>
      </w:r>
    </w:p>
    <w:p w14:paraId="5C4AB267" w14:textId="7280380C" w:rsidR="005949A6" w:rsidRPr="00857F0A" w:rsidRDefault="005949A6" w:rsidP="00B106A7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22AE8A48" w14:textId="6FBC19FB" w:rsidR="00F22EFA" w:rsidRDefault="00F22EFA" w:rsidP="00B106A7">
      <w:pPr>
        <w:spacing w:before="60" w:after="60" w:line="240" w:lineRule="auto"/>
      </w:pPr>
      <w:r>
        <w:t xml:space="preserve">Please remember that all criteria marked as “application form” or “supporting statements” will need to be scored by panel members as part of the </w:t>
      </w:r>
      <w:proofErr w:type="gramStart"/>
      <w:r>
        <w:t>short listing</w:t>
      </w:r>
      <w:proofErr w:type="gramEnd"/>
      <w:r>
        <w:t xml:space="preserve">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2500"/>
      </w:tblGrid>
      <w:tr w:rsidR="00D4772E" w:rsidRPr="00476DC0" w14:paraId="62C6C4A4" w14:textId="77777777" w:rsidTr="00F75FD5">
        <w:tc>
          <w:tcPr>
            <w:tcW w:w="5098" w:type="dxa"/>
            <w:shd w:val="clear" w:color="auto" w:fill="D9D9D9" w:themeFill="background1" w:themeFillShade="D9"/>
          </w:tcPr>
          <w:p w14:paraId="1CFBB55D" w14:textId="77777777" w:rsidR="00BA7567" w:rsidRPr="00476DC0" w:rsidRDefault="00BA7567" w:rsidP="00B106A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F697604" w14:textId="77777777" w:rsidR="00BA7567" w:rsidRPr="00476DC0" w:rsidRDefault="00BA7567" w:rsidP="00B106A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0BE1715D" w14:textId="77777777" w:rsidR="00BA7567" w:rsidRPr="00476DC0" w:rsidRDefault="00FE738A" w:rsidP="00B1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20360" w:rsidRPr="00C03765" w14:paraId="62EBEA37" w14:textId="77777777" w:rsidTr="00F75FD5">
        <w:tc>
          <w:tcPr>
            <w:tcW w:w="5098" w:type="dxa"/>
          </w:tcPr>
          <w:p w14:paraId="6D32B709" w14:textId="4EDD76FE" w:rsidR="00F20360" w:rsidRPr="00CB6CF7" w:rsidRDefault="00AF6E0F" w:rsidP="00F20360">
            <w:pPr>
              <w:rPr>
                <w:rFonts w:cs="Arial"/>
              </w:rPr>
            </w:pPr>
            <w:r>
              <w:rPr>
                <w:rFonts w:cs="Arial"/>
              </w:rPr>
              <w:t>PhD (or equivalent) in a relevant area</w:t>
            </w:r>
          </w:p>
        </w:tc>
        <w:tc>
          <w:tcPr>
            <w:tcW w:w="1418" w:type="dxa"/>
          </w:tcPr>
          <w:p w14:paraId="4DA4BED1" w14:textId="704B6ACB" w:rsidR="00F20360" w:rsidRDefault="00F20360" w:rsidP="00F20360">
            <w:r>
              <w:t>Essential</w:t>
            </w:r>
          </w:p>
        </w:tc>
        <w:tc>
          <w:tcPr>
            <w:tcW w:w="2500" w:type="dxa"/>
          </w:tcPr>
          <w:p w14:paraId="44393D27" w14:textId="184CE1F6" w:rsidR="00F20360" w:rsidRDefault="00F20360" w:rsidP="00F20360">
            <w:r>
              <w:t>Application Form</w:t>
            </w:r>
          </w:p>
        </w:tc>
      </w:tr>
      <w:tr w:rsidR="0058104C" w:rsidRPr="00C03765" w14:paraId="323CDEA3" w14:textId="77777777" w:rsidTr="00F75FD5">
        <w:tc>
          <w:tcPr>
            <w:tcW w:w="5098" w:type="dxa"/>
          </w:tcPr>
          <w:p w14:paraId="7E72A8D5" w14:textId="07DABF63" w:rsidR="0058104C" w:rsidRPr="00CB6CF7" w:rsidRDefault="00AF6E0F" w:rsidP="0058104C">
            <w:pPr>
              <w:rPr>
                <w:rFonts w:cs="Arial"/>
              </w:rPr>
            </w:pPr>
            <w:r>
              <w:rPr>
                <w:rFonts w:cs="Arial"/>
              </w:rPr>
              <w:t>Hands-on experimental experience in the operation of compact accelerator mass spectrometers (AMS), preferably for actinide analysis.</w:t>
            </w:r>
          </w:p>
        </w:tc>
        <w:tc>
          <w:tcPr>
            <w:tcW w:w="1418" w:type="dxa"/>
          </w:tcPr>
          <w:p w14:paraId="122E20C7" w14:textId="77777777" w:rsidR="0058104C" w:rsidRDefault="0058104C" w:rsidP="0058104C">
            <w:r>
              <w:t>Essential</w:t>
            </w:r>
          </w:p>
          <w:p w14:paraId="0FC3EABE" w14:textId="5975AB01" w:rsidR="0058104C" w:rsidRPr="00C03765" w:rsidRDefault="0058104C" w:rsidP="0058104C"/>
        </w:tc>
        <w:tc>
          <w:tcPr>
            <w:tcW w:w="2500" w:type="dxa"/>
          </w:tcPr>
          <w:p w14:paraId="6A113C22" w14:textId="7EC6A915" w:rsidR="0058104C" w:rsidRPr="00C03765" w:rsidRDefault="00AF6E0F" w:rsidP="0058104C">
            <w:r>
              <w:t>Supporting Statements</w:t>
            </w:r>
          </w:p>
        </w:tc>
      </w:tr>
      <w:tr w:rsidR="00D45B37" w:rsidRPr="00C03765" w14:paraId="388B6B01" w14:textId="77777777" w:rsidTr="00F75FD5">
        <w:tc>
          <w:tcPr>
            <w:tcW w:w="5098" w:type="dxa"/>
          </w:tcPr>
          <w:p w14:paraId="04A64C40" w14:textId="44487D4C" w:rsidR="00D45B37" w:rsidRPr="00746129" w:rsidRDefault="00AF6E0F" w:rsidP="00D45B37">
            <w:r>
              <w:t>Experience of dissolution and extraction methods for the preparation of AMS samples.</w:t>
            </w:r>
          </w:p>
        </w:tc>
        <w:tc>
          <w:tcPr>
            <w:tcW w:w="1418" w:type="dxa"/>
          </w:tcPr>
          <w:p w14:paraId="7AC7E12E" w14:textId="77777777" w:rsidR="00D45B37" w:rsidRPr="00C03765" w:rsidRDefault="00D45B37" w:rsidP="00D45B37">
            <w:r w:rsidRPr="00C03765">
              <w:t>Essential</w:t>
            </w:r>
          </w:p>
        </w:tc>
        <w:tc>
          <w:tcPr>
            <w:tcW w:w="2500" w:type="dxa"/>
          </w:tcPr>
          <w:p w14:paraId="611688D0" w14:textId="72544734" w:rsidR="00D45B37" w:rsidRPr="00C03765" w:rsidRDefault="00AF6E0F" w:rsidP="00D45B37">
            <w:r>
              <w:t>Supporting Statements</w:t>
            </w:r>
          </w:p>
        </w:tc>
      </w:tr>
      <w:tr w:rsidR="00D45B37" w:rsidRPr="00C03765" w14:paraId="177224FC" w14:textId="77777777" w:rsidTr="00F75FD5">
        <w:tc>
          <w:tcPr>
            <w:tcW w:w="5098" w:type="dxa"/>
          </w:tcPr>
          <w:p w14:paraId="5794DE3A" w14:textId="2B1FD8A9" w:rsidR="00D45B37" w:rsidRPr="00C03765" w:rsidRDefault="00AF6E0F" w:rsidP="00D45B37">
            <w:r>
              <w:t>Experience of accelerator mass spectrometric data interpretation</w:t>
            </w:r>
          </w:p>
        </w:tc>
        <w:tc>
          <w:tcPr>
            <w:tcW w:w="1418" w:type="dxa"/>
          </w:tcPr>
          <w:p w14:paraId="051E413F" w14:textId="77777777" w:rsidR="00D45B37" w:rsidRPr="00C03765" w:rsidRDefault="00D45B37" w:rsidP="00D45B37">
            <w:r w:rsidRPr="00C03765">
              <w:t>Essential</w:t>
            </w:r>
          </w:p>
        </w:tc>
        <w:tc>
          <w:tcPr>
            <w:tcW w:w="2500" w:type="dxa"/>
          </w:tcPr>
          <w:p w14:paraId="74B9D01F" w14:textId="2612A363" w:rsidR="00D45B37" w:rsidRPr="00C03765" w:rsidRDefault="00AF6E0F" w:rsidP="00D45B37">
            <w:r>
              <w:t>Supporting Statements</w:t>
            </w:r>
          </w:p>
        </w:tc>
      </w:tr>
      <w:tr w:rsidR="00D45B37" w:rsidRPr="00C03765" w14:paraId="1B8810E1" w14:textId="77777777" w:rsidTr="00F75FD5">
        <w:tc>
          <w:tcPr>
            <w:tcW w:w="5098" w:type="dxa"/>
          </w:tcPr>
          <w:p w14:paraId="1101846F" w14:textId="48579E13" w:rsidR="00D45B37" w:rsidRPr="00C03765" w:rsidRDefault="00AF6E0F" w:rsidP="00D45B37">
            <w:r>
              <w:t>Practical experience of related calibration and analytical quantitation methods.</w:t>
            </w:r>
          </w:p>
        </w:tc>
        <w:tc>
          <w:tcPr>
            <w:tcW w:w="1418" w:type="dxa"/>
          </w:tcPr>
          <w:p w14:paraId="0242423C" w14:textId="77777777" w:rsidR="00D45B37" w:rsidRPr="00C03765" w:rsidRDefault="00D45B37" w:rsidP="00D45B37">
            <w:r w:rsidRPr="00C03765">
              <w:t>Essential</w:t>
            </w:r>
          </w:p>
        </w:tc>
        <w:tc>
          <w:tcPr>
            <w:tcW w:w="2500" w:type="dxa"/>
          </w:tcPr>
          <w:p w14:paraId="42F3BC35" w14:textId="24B9ABAD" w:rsidR="00D45B37" w:rsidRPr="00C03765" w:rsidRDefault="00AF6E0F" w:rsidP="00D45B37">
            <w:r>
              <w:t>Supporting Statements</w:t>
            </w:r>
          </w:p>
        </w:tc>
      </w:tr>
      <w:tr w:rsidR="00155D2E" w:rsidRPr="00C03765" w14:paraId="59182BEA" w14:textId="77777777" w:rsidTr="00F75FD5">
        <w:tc>
          <w:tcPr>
            <w:tcW w:w="5098" w:type="dxa"/>
          </w:tcPr>
          <w:p w14:paraId="4DFC4721" w14:textId="63DEAF62" w:rsidR="00155D2E" w:rsidRDefault="00AF6E0F" w:rsidP="00155D2E">
            <w:r>
              <w:rPr>
                <w:rFonts w:cs="Arial"/>
              </w:rPr>
              <w:t>Experience of commissioning significant, scientific facilities as part of a team and in correspondence with suppliers</w:t>
            </w:r>
          </w:p>
        </w:tc>
        <w:tc>
          <w:tcPr>
            <w:tcW w:w="1418" w:type="dxa"/>
          </w:tcPr>
          <w:p w14:paraId="62418A16" w14:textId="16441C26" w:rsidR="00155D2E" w:rsidRPr="00C03765" w:rsidRDefault="00155D2E" w:rsidP="00155D2E">
            <w:r>
              <w:t>Desirable</w:t>
            </w:r>
          </w:p>
        </w:tc>
        <w:tc>
          <w:tcPr>
            <w:tcW w:w="2500" w:type="dxa"/>
          </w:tcPr>
          <w:p w14:paraId="075B6AAD" w14:textId="6E3C78AD" w:rsidR="00155D2E" w:rsidRPr="00C03765" w:rsidRDefault="00AF6E0F" w:rsidP="00155D2E">
            <w:r>
              <w:t>Supporting Statements</w:t>
            </w:r>
          </w:p>
        </w:tc>
      </w:tr>
      <w:tr w:rsidR="00155D2E" w:rsidRPr="00C03765" w14:paraId="1F2368B1" w14:textId="77777777" w:rsidTr="00F75FD5">
        <w:tc>
          <w:tcPr>
            <w:tcW w:w="5098" w:type="dxa"/>
          </w:tcPr>
          <w:p w14:paraId="0F598B46" w14:textId="2C458013" w:rsidR="00155D2E" w:rsidRDefault="00AF6E0F" w:rsidP="00155D2E">
            <w:r>
              <w:t>Experience of the maintenance and troubleshooting of compact accelerator systems.</w:t>
            </w:r>
          </w:p>
        </w:tc>
        <w:tc>
          <w:tcPr>
            <w:tcW w:w="1418" w:type="dxa"/>
          </w:tcPr>
          <w:p w14:paraId="7940B90B" w14:textId="12A97867" w:rsidR="00155D2E" w:rsidRPr="00C03765" w:rsidRDefault="00AF6E0F" w:rsidP="00155D2E">
            <w:r>
              <w:t>Desirable</w:t>
            </w:r>
          </w:p>
        </w:tc>
        <w:tc>
          <w:tcPr>
            <w:tcW w:w="2500" w:type="dxa"/>
          </w:tcPr>
          <w:p w14:paraId="4307D92D" w14:textId="6CCA63FE" w:rsidR="00155D2E" w:rsidRPr="00C03765" w:rsidRDefault="00AF6E0F" w:rsidP="00155D2E">
            <w:r>
              <w:t>Supporting Statements</w:t>
            </w:r>
          </w:p>
        </w:tc>
      </w:tr>
      <w:tr w:rsidR="00155D2E" w:rsidRPr="00C03765" w14:paraId="707ECA8B" w14:textId="77777777" w:rsidTr="00F75FD5">
        <w:tc>
          <w:tcPr>
            <w:tcW w:w="5098" w:type="dxa"/>
          </w:tcPr>
          <w:p w14:paraId="450B1D10" w14:textId="61AF72B6" w:rsidR="00155D2E" w:rsidRDefault="00AF6E0F" w:rsidP="00155D2E">
            <w:pPr>
              <w:rPr>
                <w:rFonts w:cs="Arial"/>
              </w:rPr>
            </w:pPr>
            <w:r>
              <w:rPr>
                <w:rFonts w:cs="Arial"/>
              </w:rPr>
              <w:t>Excellent practical ability, with good communication and interpersonal skills.</w:t>
            </w:r>
          </w:p>
        </w:tc>
        <w:tc>
          <w:tcPr>
            <w:tcW w:w="1418" w:type="dxa"/>
          </w:tcPr>
          <w:p w14:paraId="5666CD12" w14:textId="0812E99B" w:rsidR="00155D2E" w:rsidRDefault="00AF6E0F" w:rsidP="00155D2E">
            <w:r>
              <w:t>Essential</w:t>
            </w:r>
          </w:p>
        </w:tc>
        <w:tc>
          <w:tcPr>
            <w:tcW w:w="2500" w:type="dxa"/>
          </w:tcPr>
          <w:p w14:paraId="40D618B6" w14:textId="56437C68" w:rsidR="00155D2E" w:rsidRPr="00C03765" w:rsidRDefault="00AF6E0F" w:rsidP="00155D2E">
            <w:r>
              <w:t>Application form/interview</w:t>
            </w:r>
          </w:p>
        </w:tc>
      </w:tr>
      <w:tr w:rsidR="00155D2E" w:rsidRPr="00C03765" w14:paraId="53E9E786" w14:textId="77777777" w:rsidTr="00F75FD5">
        <w:tc>
          <w:tcPr>
            <w:tcW w:w="5098" w:type="dxa"/>
          </w:tcPr>
          <w:p w14:paraId="23FF9C0F" w14:textId="755FCF9D" w:rsidR="00155D2E" w:rsidRPr="00C03765" w:rsidRDefault="00AF6E0F" w:rsidP="00155D2E">
            <w:r>
              <w:rPr>
                <w:rFonts w:cs="Arial"/>
              </w:rPr>
              <w:t>Strongly self-motivated to meet stringent deadlines for the commissioning of complex facilities.</w:t>
            </w:r>
          </w:p>
        </w:tc>
        <w:tc>
          <w:tcPr>
            <w:tcW w:w="1418" w:type="dxa"/>
          </w:tcPr>
          <w:p w14:paraId="2012A8D1" w14:textId="4F1D502D" w:rsidR="00155D2E" w:rsidRPr="00C03765" w:rsidRDefault="00AF6E0F" w:rsidP="00155D2E">
            <w:r>
              <w:t>Essential</w:t>
            </w:r>
          </w:p>
        </w:tc>
        <w:tc>
          <w:tcPr>
            <w:tcW w:w="2500" w:type="dxa"/>
          </w:tcPr>
          <w:p w14:paraId="06E32AB4" w14:textId="34B9EE08" w:rsidR="00155D2E" w:rsidRPr="00C03765" w:rsidRDefault="00AF6E0F" w:rsidP="00155D2E">
            <w:r>
              <w:t>Interview</w:t>
            </w:r>
          </w:p>
        </w:tc>
      </w:tr>
      <w:tr w:rsidR="00155D2E" w:rsidRPr="00C03765" w14:paraId="529931C7" w14:textId="77777777" w:rsidTr="00F75FD5">
        <w:tc>
          <w:tcPr>
            <w:tcW w:w="5098" w:type="dxa"/>
          </w:tcPr>
          <w:p w14:paraId="4F63D8FE" w14:textId="44BC5652" w:rsidR="00155D2E" w:rsidRPr="00C03765" w:rsidRDefault="00AF6E0F" w:rsidP="00155D2E">
            <w:r>
              <w:rPr>
                <w:rFonts w:cs="Arial"/>
                <w:lang w:val="en-US"/>
              </w:rPr>
              <w:t>A willingness and ability to carry out risk assessments, e.g., updating COSHH information, ionizing radiation local rules etc. and generally provide a safe working laboratory environment.</w:t>
            </w:r>
          </w:p>
        </w:tc>
        <w:tc>
          <w:tcPr>
            <w:tcW w:w="1418" w:type="dxa"/>
          </w:tcPr>
          <w:p w14:paraId="448875E5" w14:textId="08690CAE" w:rsidR="00155D2E" w:rsidRPr="00C03765" w:rsidRDefault="00AF6E0F" w:rsidP="00155D2E">
            <w:r>
              <w:t>Essential</w:t>
            </w:r>
          </w:p>
        </w:tc>
        <w:tc>
          <w:tcPr>
            <w:tcW w:w="2500" w:type="dxa"/>
          </w:tcPr>
          <w:p w14:paraId="421FA211" w14:textId="3236A288" w:rsidR="00155D2E" w:rsidRPr="00C03765" w:rsidRDefault="00AF6E0F" w:rsidP="00155D2E">
            <w:r>
              <w:t>Interview</w:t>
            </w:r>
          </w:p>
        </w:tc>
      </w:tr>
      <w:tr w:rsidR="00AF6E0F" w:rsidRPr="00C03765" w14:paraId="719465B3" w14:textId="77777777" w:rsidTr="00F75FD5">
        <w:tc>
          <w:tcPr>
            <w:tcW w:w="5098" w:type="dxa"/>
          </w:tcPr>
          <w:p w14:paraId="157EB18F" w14:textId="63AC3A49" w:rsidR="00AF6E0F" w:rsidRDefault="002736C6" w:rsidP="00155D2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Practical experience of Quality Management Systems (e.g. as GLP, GMP, UKAS and ISO etc.)</w:t>
            </w:r>
          </w:p>
        </w:tc>
        <w:tc>
          <w:tcPr>
            <w:tcW w:w="1418" w:type="dxa"/>
          </w:tcPr>
          <w:p w14:paraId="386E6609" w14:textId="6E743656" w:rsidR="00AF6E0F" w:rsidRDefault="00AF6E0F" w:rsidP="00155D2E">
            <w:r>
              <w:t>Desirable</w:t>
            </w:r>
          </w:p>
        </w:tc>
        <w:tc>
          <w:tcPr>
            <w:tcW w:w="2500" w:type="dxa"/>
          </w:tcPr>
          <w:p w14:paraId="7E4D2BC0" w14:textId="6F8B65B5" w:rsidR="00AF6E0F" w:rsidRDefault="002736C6" w:rsidP="00155D2E">
            <w:r>
              <w:t>Supporting Statements/Interview</w:t>
            </w:r>
          </w:p>
        </w:tc>
      </w:tr>
      <w:tr w:rsidR="00AF6E0F" w:rsidRPr="00C03765" w14:paraId="17AB20FA" w14:textId="77777777" w:rsidTr="00F75FD5">
        <w:tc>
          <w:tcPr>
            <w:tcW w:w="5098" w:type="dxa"/>
          </w:tcPr>
          <w:p w14:paraId="1B69B382" w14:textId="724BEA89" w:rsidR="00AF6E0F" w:rsidRDefault="002736C6" w:rsidP="00155D2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Experience of working with industrial clients.</w:t>
            </w:r>
          </w:p>
        </w:tc>
        <w:tc>
          <w:tcPr>
            <w:tcW w:w="1418" w:type="dxa"/>
          </w:tcPr>
          <w:p w14:paraId="41184390" w14:textId="7B556365" w:rsidR="00AF6E0F" w:rsidRDefault="00AF6E0F" w:rsidP="00155D2E">
            <w:r>
              <w:t>Desirable</w:t>
            </w:r>
          </w:p>
        </w:tc>
        <w:tc>
          <w:tcPr>
            <w:tcW w:w="2500" w:type="dxa"/>
          </w:tcPr>
          <w:p w14:paraId="5AE4D423" w14:textId="775A4939" w:rsidR="00AF6E0F" w:rsidRDefault="002736C6" w:rsidP="00155D2E">
            <w:r>
              <w:t>Application form/interview</w:t>
            </w:r>
          </w:p>
        </w:tc>
      </w:tr>
      <w:tr w:rsidR="00AF6E0F" w:rsidRPr="00C03765" w14:paraId="18631FEF" w14:textId="77777777" w:rsidTr="00F75FD5">
        <w:tc>
          <w:tcPr>
            <w:tcW w:w="5098" w:type="dxa"/>
          </w:tcPr>
          <w:p w14:paraId="1D3125F8" w14:textId="39F4103A" w:rsidR="00AF6E0F" w:rsidRDefault="002736C6" w:rsidP="00155D2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Experience of working with industrial confidentiality and intellectual property principles</w:t>
            </w:r>
          </w:p>
        </w:tc>
        <w:tc>
          <w:tcPr>
            <w:tcW w:w="1418" w:type="dxa"/>
          </w:tcPr>
          <w:p w14:paraId="018A5265" w14:textId="15D31819" w:rsidR="00AF6E0F" w:rsidRDefault="00AF6E0F" w:rsidP="00155D2E">
            <w:r>
              <w:t>Desirable</w:t>
            </w:r>
          </w:p>
        </w:tc>
        <w:tc>
          <w:tcPr>
            <w:tcW w:w="2500" w:type="dxa"/>
          </w:tcPr>
          <w:p w14:paraId="3287A21E" w14:textId="5DB80365" w:rsidR="00AF6E0F" w:rsidRDefault="002736C6" w:rsidP="00155D2E">
            <w:r>
              <w:t>Application form/interview</w:t>
            </w:r>
          </w:p>
        </w:tc>
      </w:tr>
      <w:tr w:rsidR="00AF6E0F" w:rsidRPr="00C03765" w14:paraId="737B4E81" w14:textId="77777777" w:rsidTr="00F75FD5">
        <w:tc>
          <w:tcPr>
            <w:tcW w:w="5098" w:type="dxa"/>
          </w:tcPr>
          <w:p w14:paraId="676B17E2" w14:textId="1D6BD2DE" w:rsidR="00AF6E0F" w:rsidRDefault="002736C6" w:rsidP="00155D2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Experience of direct or indirect contributions towards academic outputs; e.g. conference and journal publications etc.</w:t>
            </w:r>
          </w:p>
        </w:tc>
        <w:tc>
          <w:tcPr>
            <w:tcW w:w="1418" w:type="dxa"/>
          </w:tcPr>
          <w:p w14:paraId="128036FC" w14:textId="5E503B0A" w:rsidR="00AF6E0F" w:rsidRDefault="00AF6E0F" w:rsidP="00155D2E">
            <w:r>
              <w:t>Desirable</w:t>
            </w:r>
          </w:p>
        </w:tc>
        <w:tc>
          <w:tcPr>
            <w:tcW w:w="2500" w:type="dxa"/>
          </w:tcPr>
          <w:p w14:paraId="5BCA1B04" w14:textId="776724E9" w:rsidR="00AF6E0F" w:rsidRDefault="002736C6" w:rsidP="00155D2E">
            <w:r>
              <w:t>Application form/interview</w:t>
            </w:r>
          </w:p>
        </w:tc>
      </w:tr>
      <w:tr w:rsidR="00AF6E0F" w:rsidRPr="00C03765" w14:paraId="7EB8C0AC" w14:textId="77777777" w:rsidTr="00F75FD5">
        <w:tc>
          <w:tcPr>
            <w:tcW w:w="5098" w:type="dxa"/>
          </w:tcPr>
          <w:p w14:paraId="031ED084" w14:textId="5ED536D7" w:rsidR="00AF6E0F" w:rsidRDefault="002736C6" w:rsidP="00155D2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Ability to contribute towards the development of research projects and </w:t>
            </w:r>
            <w:proofErr w:type="spellStart"/>
            <w:r>
              <w:rPr>
                <w:rFonts w:cs="Arial"/>
                <w:lang w:val="en-US"/>
              </w:rPr>
              <w:t>programmes</w:t>
            </w:r>
            <w:proofErr w:type="spellEnd"/>
            <w:r>
              <w:rPr>
                <w:rFonts w:cs="Arial"/>
                <w:lang w:val="en-US"/>
              </w:rPr>
              <w:t xml:space="preserve"> (including PGR and UG)</w:t>
            </w:r>
          </w:p>
        </w:tc>
        <w:tc>
          <w:tcPr>
            <w:tcW w:w="1418" w:type="dxa"/>
          </w:tcPr>
          <w:p w14:paraId="5031FCBE" w14:textId="46F5E52B" w:rsidR="00AF6E0F" w:rsidRDefault="00AF6E0F" w:rsidP="00155D2E">
            <w:r>
              <w:t>Desirable</w:t>
            </w:r>
          </w:p>
        </w:tc>
        <w:tc>
          <w:tcPr>
            <w:tcW w:w="2500" w:type="dxa"/>
          </w:tcPr>
          <w:p w14:paraId="28B9E5FC" w14:textId="28B94C0B" w:rsidR="00AF6E0F" w:rsidRDefault="002736C6" w:rsidP="00155D2E">
            <w:r>
              <w:t>Interview</w:t>
            </w:r>
          </w:p>
        </w:tc>
      </w:tr>
      <w:tr w:rsidR="00AF6E0F" w:rsidRPr="00C03765" w14:paraId="365B85CA" w14:textId="77777777" w:rsidTr="00F75FD5">
        <w:tc>
          <w:tcPr>
            <w:tcW w:w="5098" w:type="dxa"/>
          </w:tcPr>
          <w:p w14:paraId="3B7409AF" w14:textId="20A0AABA" w:rsidR="00AF6E0F" w:rsidRDefault="002736C6" w:rsidP="00155D2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Ability to contribute to the winning of external research funding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6DA45F87" w14:textId="62658A18" w:rsidR="00AF6E0F" w:rsidRDefault="00AF6E0F" w:rsidP="00155D2E">
            <w:r>
              <w:t>Desirable</w:t>
            </w:r>
          </w:p>
        </w:tc>
        <w:tc>
          <w:tcPr>
            <w:tcW w:w="2500" w:type="dxa"/>
          </w:tcPr>
          <w:p w14:paraId="55F1BFE5" w14:textId="67A6FA1E" w:rsidR="00AF6E0F" w:rsidRDefault="002736C6" w:rsidP="00155D2E">
            <w:r>
              <w:t>Interview</w:t>
            </w:r>
          </w:p>
        </w:tc>
      </w:tr>
    </w:tbl>
    <w:p w14:paraId="2B11807C" w14:textId="2BB7DA91" w:rsidR="00FE1667" w:rsidRPr="00476DC0" w:rsidRDefault="00FE738A" w:rsidP="00B106A7">
      <w:pPr>
        <w:pStyle w:val="ListParagraph"/>
        <w:numPr>
          <w:ilvl w:val="0"/>
          <w:numId w:val="6"/>
        </w:numPr>
        <w:spacing w:before="120" w:after="0" w:line="240" w:lineRule="auto"/>
        <w:ind w:left="284" w:hanging="284"/>
        <w:rPr>
          <w:rFonts w:ascii="Calibri" w:hAnsi="Calibri"/>
        </w:rPr>
      </w:pPr>
      <w:r w:rsidRPr="006B067A">
        <w:rPr>
          <w:rFonts w:ascii="Calibri" w:hAnsi="Calibri"/>
          <w:b/>
        </w:rPr>
        <w:lastRenderedPageBreak/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</w:t>
      </w:r>
      <w:r w:rsidR="008F3274">
        <w:rPr>
          <w:rFonts w:ascii="Calibri" w:hAnsi="Calibri"/>
        </w:rPr>
        <w:t>.</w:t>
      </w:r>
      <w:r>
        <w:rPr>
          <w:rFonts w:ascii="Calibri" w:hAnsi="Calibri"/>
        </w:rPr>
        <w:t>g</w:t>
      </w:r>
      <w:r w:rsidR="008F3274">
        <w:rPr>
          <w:rFonts w:ascii="Calibri" w:hAnsi="Calibri"/>
        </w:rPr>
        <w:t>.</w:t>
      </w:r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597AEB4A" w14:textId="77777777" w:rsidR="00FE1667" w:rsidRPr="00476DC0" w:rsidRDefault="00FE738A" w:rsidP="00B106A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5BA15258" w14:textId="63893876" w:rsidR="00DC2145" w:rsidRPr="00B106A7" w:rsidRDefault="00FE1667" w:rsidP="00B106A7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proofErr w:type="gramStart"/>
      <w:r w:rsidR="006B067A">
        <w:rPr>
          <w:rFonts w:ascii="Calibri" w:hAnsi="Calibri"/>
        </w:rPr>
        <w:t>competency based</w:t>
      </w:r>
      <w:proofErr w:type="gramEnd"/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BF690D">
        <w:rPr>
          <w:rFonts w:ascii="Calibri" w:hAnsi="Calibri"/>
        </w:rPr>
        <w:t>,</w:t>
      </w:r>
      <w:r w:rsidR="006B067A">
        <w:rPr>
          <w:rFonts w:ascii="Calibri" w:hAnsi="Calibri"/>
        </w:rPr>
        <w:t xml:space="preserve"> etc.</w:t>
      </w:r>
    </w:p>
    <w:sectPr w:rsidR="00DC2145" w:rsidRPr="00B106A7" w:rsidSect="00F83C9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D0FC" w14:textId="77777777" w:rsidR="005555B7" w:rsidRDefault="005555B7" w:rsidP="00045AEB">
      <w:pPr>
        <w:spacing w:after="0" w:line="240" w:lineRule="auto"/>
      </w:pPr>
      <w:r>
        <w:separator/>
      </w:r>
    </w:p>
  </w:endnote>
  <w:endnote w:type="continuationSeparator" w:id="0">
    <w:p w14:paraId="26EDCEDD" w14:textId="77777777" w:rsidR="005555B7" w:rsidRDefault="005555B7" w:rsidP="0004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055E" w14:textId="77777777" w:rsidR="005555B7" w:rsidRDefault="005555B7" w:rsidP="00045AEB">
      <w:pPr>
        <w:spacing w:after="0" w:line="240" w:lineRule="auto"/>
      </w:pPr>
      <w:r>
        <w:separator/>
      </w:r>
    </w:p>
  </w:footnote>
  <w:footnote w:type="continuationSeparator" w:id="0">
    <w:p w14:paraId="0617DF05" w14:textId="77777777" w:rsidR="005555B7" w:rsidRDefault="005555B7" w:rsidP="0004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BD63" w14:textId="77777777" w:rsidR="00045AEB" w:rsidRDefault="00045AEB" w:rsidP="00045AEB">
    <w:pPr>
      <w:pStyle w:val="Header"/>
      <w:jc w:val="right"/>
    </w:pPr>
    <w:r w:rsidRPr="00045AEB">
      <w:rPr>
        <w:noProof/>
      </w:rPr>
      <w:drawing>
        <wp:inline distT="0" distB="0" distL="0" distR="0" wp14:anchorId="5E8E3897" wp14:editId="111DEEDF">
          <wp:extent cx="1743075" cy="5771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480" cy="58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0F88"/>
    <w:rsid w:val="00025DA3"/>
    <w:rsid w:val="00045AEB"/>
    <w:rsid w:val="00050887"/>
    <w:rsid w:val="000669C9"/>
    <w:rsid w:val="00083578"/>
    <w:rsid w:val="00091BDA"/>
    <w:rsid w:val="000A277B"/>
    <w:rsid w:val="000A5283"/>
    <w:rsid w:val="000C6BC3"/>
    <w:rsid w:val="000F1806"/>
    <w:rsid w:val="001066BC"/>
    <w:rsid w:val="00155D2E"/>
    <w:rsid w:val="00166D54"/>
    <w:rsid w:val="00167942"/>
    <w:rsid w:val="00192CCD"/>
    <w:rsid w:val="001955AA"/>
    <w:rsid w:val="001A20D3"/>
    <w:rsid w:val="00200ADF"/>
    <w:rsid w:val="0020365A"/>
    <w:rsid w:val="00261669"/>
    <w:rsid w:val="002618FA"/>
    <w:rsid w:val="002736C6"/>
    <w:rsid w:val="00280B8F"/>
    <w:rsid w:val="002D02A3"/>
    <w:rsid w:val="002D4FE4"/>
    <w:rsid w:val="00303448"/>
    <w:rsid w:val="00332683"/>
    <w:rsid w:val="00335CA5"/>
    <w:rsid w:val="0034674F"/>
    <w:rsid w:val="003800EE"/>
    <w:rsid w:val="003C01D4"/>
    <w:rsid w:val="003E1AE6"/>
    <w:rsid w:val="003F7202"/>
    <w:rsid w:val="0041398C"/>
    <w:rsid w:val="00436B48"/>
    <w:rsid w:val="00474201"/>
    <w:rsid w:val="00476DC0"/>
    <w:rsid w:val="004A2FBC"/>
    <w:rsid w:val="004C2BA3"/>
    <w:rsid w:val="004D1BCB"/>
    <w:rsid w:val="004E5C94"/>
    <w:rsid w:val="004F2814"/>
    <w:rsid w:val="00526287"/>
    <w:rsid w:val="005262E7"/>
    <w:rsid w:val="00552BE4"/>
    <w:rsid w:val="005555B7"/>
    <w:rsid w:val="00566BDB"/>
    <w:rsid w:val="00573746"/>
    <w:rsid w:val="0058104C"/>
    <w:rsid w:val="00583835"/>
    <w:rsid w:val="005949A6"/>
    <w:rsid w:val="005A2E89"/>
    <w:rsid w:val="005C6E3C"/>
    <w:rsid w:val="005E580D"/>
    <w:rsid w:val="005F1FE9"/>
    <w:rsid w:val="006103FB"/>
    <w:rsid w:val="00650D04"/>
    <w:rsid w:val="006B067A"/>
    <w:rsid w:val="006C7E72"/>
    <w:rsid w:val="006D5DA2"/>
    <w:rsid w:val="0070474F"/>
    <w:rsid w:val="00732FCB"/>
    <w:rsid w:val="00746129"/>
    <w:rsid w:val="00774E4F"/>
    <w:rsid w:val="00786411"/>
    <w:rsid w:val="007C4F4C"/>
    <w:rsid w:val="0080244D"/>
    <w:rsid w:val="00802839"/>
    <w:rsid w:val="008268C9"/>
    <w:rsid w:val="00855865"/>
    <w:rsid w:val="00855C3E"/>
    <w:rsid w:val="008A5E65"/>
    <w:rsid w:val="008D1897"/>
    <w:rsid w:val="008F0864"/>
    <w:rsid w:val="008F3274"/>
    <w:rsid w:val="00931257"/>
    <w:rsid w:val="00934E12"/>
    <w:rsid w:val="00946C4C"/>
    <w:rsid w:val="00966D60"/>
    <w:rsid w:val="009E6D37"/>
    <w:rsid w:val="00A0192C"/>
    <w:rsid w:val="00A04F01"/>
    <w:rsid w:val="00A0778E"/>
    <w:rsid w:val="00A27C0E"/>
    <w:rsid w:val="00A31A5D"/>
    <w:rsid w:val="00AE14B4"/>
    <w:rsid w:val="00AF6E0F"/>
    <w:rsid w:val="00B106A7"/>
    <w:rsid w:val="00B3757B"/>
    <w:rsid w:val="00B37C60"/>
    <w:rsid w:val="00B62B35"/>
    <w:rsid w:val="00B750AB"/>
    <w:rsid w:val="00B75B76"/>
    <w:rsid w:val="00BA7567"/>
    <w:rsid w:val="00BB1D1C"/>
    <w:rsid w:val="00BC052F"/>
    <w:rsid w:val="00BC5885"/>
    <w:rsid w:val="00BF0890"/>
    <w:rsid w:val="00BF690D"/>
    <w:rsid w:val="00C03765"/>
    <w:rsid w:val="00C3394C"/>
    <w:rsid w:val="00C42ED0"/>
    <w:rsid w:val="00C87EC0"/>
    <w:rsid w:val="00CB205F"/>
    <w:rsid w:val="00CB6CF7"/>
    <w:rsid w:val="00D03247"/>
    <w:rsid w:val="00D056F3"/>
    <w:rsid w:val="00D4031A"/>
    <w:rsid w:val="00D45B37"/>
    <w:rsid w:val="00D4772E"/>
    <w:rsid w:val="00D80617"/>
    <w:rsid w:val="00DC2145"/>
    <w:rsid w:val="00DF586E"/>
    <w:rsid w:val="00E43934"/>
    <w:rsid w:val="00E53680"/>
    <w:rsid w:val="00E706F5"/>
    <w:rsid w:val="00E85F74"/>
    <w:rsid w:val="00EB1245"/>
    <w:rsid w:val="00EC5C87"/>
    <w:rsid w:val="00EF1899"/>
    <w:rsid w:val="00F05B0C"/>
    <w:rsid w:val="00F14A60"/>
    <w:rsid w:val="00F15AB3"/>
    <w:rsid w:val="00F20360"/>
    <w:rsid w:val="00F22EFA"/>
    <w:rsid w:val="00F41215"/>
    <w:rsid w:val="00F54D41"/>
    <w:rsid w:val="00F729D4"/>
    <w:rsid w:val="00F73A83"/>
    <w:rsid w:val="00F75FD5"/>
    <w:rsid w:val="00F83C99"/>
    <w:rsid w:val="00F860ED"/>
    <w:rsid w:val="00F879C4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5EB85"/>
  <w15:docId w15:val="{DC2E8F47-7C2F-4480-9905-F02D45CC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AEB"/>
  </w:style>
  <w:style w:type="paragraph" w:styleId="Footer">
    <w:name w:val="footer"/>
    <w:basedOn w:val="Normal"/>
    <w:link w:val="FooterChar"/>
    <w:uiPriority w:val="99"/>
    <w:unhideWhenUsed/>
    <w:rsid w:val="0004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430862DACAD43A78D6922D4B2542A" ma:contentTypeVersion="11" ma:contentTypeDescription="Create a new document." ma:contentTypeScope="" ma:versionID="cb69837519d61226b5f81c6cf0a5a1e5">
  <xsd:schema xmlns:xsd="http://www.w3.org/2001/XMLSchema" xmlns:xs="http://www.w3.org/2001/XMLSchema" xmlns:p="http://schemas.microsoft.com/office/2006/metadata/properties" xmlns:ns2="b6ad841f-5584-4229-9d61-ff0482e0b869" xmlns:ns3="ae6f163d-b4e1-4d63-b57c-c0eed777f909" targetNamespace="http://schemas.microsoft.com/office/2006/metadata/properties" ma:root="true" ma:fieldsID="46e87a784924e8bc74fb1cea74b5c056" ns2:_="" ns3:_="">
    <xsd:import namespace="b6ad841f-5584-4229-9d61-ff0482e0b869"/>
    <xsd:import namespace="ae6f163d-b4e1-4d63-b57c-c0eed777f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d841f-5584-4229-9d61-ff0482e0b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163d-b4e1-4d63-b57c-c0eed777f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769F-87B0-4F87-913B-A763E2C8FB36}">
  <ds:schemaRefs>
    <ds:schemaRef ds:uri="b6ad841f-5584-4229-9d61-ff0482e0b8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e6f163d-b4e1-4d63-b57c-c0eed777f90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34007B-C0FA-4986-A613-B483FC865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18608-A02F-4B5B-A379-6113E8B51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d841f-5584-4229-9d61-ff0482e0b869"/>
    <ds:schemaRef ds:uri="ae6f163d-b4e1-4d63-b57c-c0eed777f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F2669-9A36-4313-AC22-A56E07BA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O'Connor, Martin</cp:lastModifiedBy>
  <cp:revision>3</cp:revision>
  <cp:lastPrinted>2009-11-18T14:17:00Z</cp:lastPrinted>
  <dcterms:created xsi:type="dcterms:W3CDTF">2023-02-21T15:55:00Z</dcterms:created>
  <dcterms:modified xsi:type="dcterms:W3CDTF">2023-02-21T16:08:00Z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0x0101000E959375E3E4664B930FAAE1AF7065C0</vt:lpwstr>
  </property>
</Properties>
</file>